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04" w:rsidRDefault="00A06004" w:rsidP="00A06004">
      <w:pPr>
        <w:pStyle w:val="NormalWeb"/>
        <w:rPr>
          <w:rStyle w:val="Strong"/>
        </w:rPr>
      </w:pPr>
    </w:p>
    <w:p w:rsidR="00A06004" w:rsidRPr="00A06004" w:rsidRDefault="00A06004" w:rsidP="00A06004">
      <w:pPr>
        <w:pStyle w:val="NormalWeb"/>
      </w:pPr>
      <w:r w:rsidRPr="00A06004">
        <w:rPr>
          <w:rStyle w:val="Strong"/>
        </w:rPr>
        <w:t>DRAFT PERFORMANCE BOND</w:t>
      </w:r>
      <w:r w:rsidRPr="00A06004">
        <w:t xml:space="preserve"> </w:t>
      </w:r>
      <w:r w:rsidRPr="00A06004">
        <w:br/>
        <w:t>(2% of Documentary Letter of Credit Value)</w:t>
      </w:r>
    </w:p>
    <w:p w:rsidR="00A06004" w:rsidRPr="00A06004" w:rsidRDefault="00A06004" w:rsidP="00A06004">
      <w:pPr>
        <w:pStyle w:val="NormalWeb"/>
        <w:rPr>
          <w:b/>
        </w:rPr>
      </w:pPr>
      <w:r w:rsidRPr="00A06004">
        <w:rPr>
          <w:rStyle w:val="Strong"/>
        </w:rPr>
        <w:t xml:space="preserve">Bond No.: </w:t>
      </w:r>
      <w:r w:rsidRPr="00A06004">
        <w:rPr>
          <w:rStyle w:val="Strong"/>
          <w:b w:val="0"/>
        </w:rPr>
        <w:t>[Insert Number]</w:t>
      </w:r>
      <w:r w:rsidRPr="00A06004">
        <w:t xml:space="preserve"> </w:t>
      </w:r>
      <w:r w:rsidRPr="00A06004">
        <w:br/>
      </w:r>
      <w:r w:rsidRPr="00A06004">
        <w:rPr>
          <w:rStyle w:val="Strong"/>
        </w:rPr>
        <w:t xml:space="preserve">Date: </w:t>
      </w:r>
      <w:r w:rsidRPr="00A06004">
        <w:rPr>
          <w:rStyle w:val="Strong"/>
          <w:b w:val="0"/>
        </w:rPr>
        <w:t>[Insert Date]</w:t>
      </w:r>
    </w:p>
    <w:p w:rsidR="00A06004" w:rsidRPr="00A06004" w:rsidRDefault="00A06004" w:rsidP="00A06004">
      <w:pPr>
        <w:pStyle w:val="Heading3"/>
        <w:rPr>
          <w:rFonts w:ascii="Times New Roman" w:hAnsi="Times New Roman" w:cs="Times New Roman"/>
          <w:color w:val="auto"/>
        </w:rPr>
      </w:pPr>
      <w:r w:rsidRPr="00A06004">
        <w:rPr>
          <w:rFonts w:ascii="Times New Roman" w:hAnsi="Times New Roman" w:cs="Times New Roman"/>
          <w:color w:val="auto"/>
        </w:rPr>
        <w:t>1. Parties</w:t>
      </w:r>
    </w:p>
    <w:p w:rsidR="00A06004" w:rsidRPr="00A06004" w:rsidRDefault="00A06004" w:rsidP="00A0600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A06004">
        <w:rPr>
          <w:rStyle w:val="Strong"/>
          <w:rFonts w:ascii="Times New Roman" w:hAnsi="Times New Roman" w:cs="Times New Roman"/>
        </w:rPr>
        <w:t>Principal (Seller):</w:t>
      </w:r>
      <w:r w:rsidRPr="00A06004">
        <w:rPr>
          <w:rFonts w:ascii="Times New Roman" w:hAnsi="Times New Roman" w:cs="Times New Roman"/>
        </w:rPr>
        <w:t xml:space="preserve"> [Insert Full Legal Name, Address]</w:t>
      </w:r>
    </w:p>
    <w:p w:rsidR="00A06004" w:rsidRPr="00A06004" w:rsidRDefault="00A06004" w:rsidP="00A0600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A06004">
        <w:rPr>
          <w:rStyle w:val="Strong"/>
          <w:rFonts w:ascii="Times New Roman" w:hAnsi="Times New Roman" w:cs="Times New Roman"/>
        </w:rPr>
        <w:t>Obligee</w:t>
      </w:r>
      <w:proofErr w:type="spellEnd"/>
      <w:r w:rsidRPr="00A06004">
        <w:rPr>
          <w:rStyle w:val="Strong"/>
          <w:rFonts w:ascii="Times New Roman" w:hAnsi="Times New Roman" w:cs="Times New Roman"/>
        </w:rPr>
        <w:t xml:space="preserve"> (Buyer/Beneficiary):</w:t>
      </w:r>
      <w:r w:rsidRPr="00A06004">
        <w:rPr>
          <w:rFonts w:ascii="Times New Roman" w:hAnsi="Times New Roman" w:cs="Times New Roman"/>
        </w:rPr>
        <w:t xml:space="preserve"> [Insert Full Legal Name, Address]</w:t>
      </w:r>
    </w:p>
    <w:p w:rsidR="00A06004" w:rsidRPr="00A06004" w:rsidRDefault="00A06004" w:rsidP="00A0600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A06004">
        <w:rPr>
          <w:rStyle w:val="Strong"/>
          <w:rFonts w:ascii="Times New Roman" w:hAnsi="Times New Roman" w:cs="Times New Roman"/>
        </w:rPr>
        <w:t>Surety (Bank):</w:t>
      </w:r>
      <w:r w:rsidRPr="00A06004">
        <w:rPr>
          <w:rFonts w:ascii="Times New Roman" w:hAnsi="Times New Roman" w:cs="Times New Roman"/>
        </w:rPr>
        <w:t xml:space="preserve"> [Insert Full Legal Name, Address]</w:t>
      </w:r>
    </w:p>
    <w:p w:rsidR="00A06004" w:rsidRPr="00A06004" w:rsidRDefault="00A06004" w:rsidP="00A06004">
      <w:pPr>
        <w:pStyle w:val="Heading3"/>
        <w:rPr>
          <w:rFonts w:ascii="Times New Roman" w:hAnsi="Times New Roman" w:cs="Times New Roman"/>
          <w:color w:val="auto"/>
        </w:rPr>
      </w:pPr>
      <w:r w:rsidRPr="00A06004">
        <w:rPr>
          <w:rFonts w:ascii="Times New Roman" w:hAnsi="Times New Roman" w:cs="Times New Roman"/>
          <w:color w:val="auto"/>
        </w:rPr>
        <w:t>2. Recitals</w:t>
      </w:r>
    </w:p>
    <w:p w:rsidR="00A06004" w:rsidRPr="00A06004" w:rsidRDefault="00A06004" w:rsidP="00A06004">
      <w:pPr>
        <w:pStyle w:val="NormalWeb"/>
      </w:pPr>
      <w:r w:rsidRPr="00A06004">
        <w:t xml:space="preserve">WHEREAS, the Principal has entered into a contract dated [Insert Date] with the </w:t>
      </w:r>
      <w:proofErr w:type="spellStart"/>
      <w:r w:rsidRPr="00A06004">
        <w:t>Obligee</w:t>
      </w:r>
      <w:proofErr w:type="spellEnd"/>
      <w:r w:rsidRPr="00A06004">
        <w:t xml:space="preserve"> for the supply and delivery of [Insert Goods], secured by a Documentary Letter of Credit (“DLC”) issued in favor of the Principal; and</w:t>
      </w:r>
    </w:p>
    <w:p w:rsidR="00A06004" w:rsidRPr="00A06004" w:rsidRDefault="00A06004" w:rsidP="00A06004">
      <w:pPr>
        <w:pStyle w:val="NormalWeb"/>
      </w:pPr>
      <w:r w:rsidRPr="00A06004">
        <w:t xml:space="preserve">WHEREAS, the </w:t>
      </w:r>
      <w:proofErr w:type="spellStart"/>
      <w:r w:rsidRPr="00A06004">
        <w:t>Obligee</w:t>
      </w:r>
      <w:proofErr w:type="spellEnd"/>
      <w:r w:rsidRPr="00A06004">
        <w:t xml:space="preserve"> requires a Performance Bond equal to </w:t>
      </w:r>
      <w:r w:rsidRPr="00A06004">
        <w:rPr>
          <w:rStyle w:val="Strong"/>
        </w:rPr>
        <w:t>two percent (2%) of the DLC value</w:t>
      </w:r>
      <w:r w:rsidRPr="00A06004">
        <w:t xml:space="preserve"> to guarantee the faithful performance of the Principal’s obligations under said contract.</w:t>
      </w:r>
    </w:p>
    <w:p w:rsidR="00A06004" w:rsidRPr="00A06004" w:rsidRDefault="00A06004" w:rsidP="00A06004">
      <w:pPr>
        <w:pStyle w:val="Heading3"/>
        <w:rPr>
          <w:rFonts w:ascii="Times New Roman" w:hAnsi="Times New Roman" w:cs="Times New Roman"/>
          <w:color w:val="auto"/>
        </w:rPr>
      </w:pPr>
      <w:r w:rsidRPr="00A06004">
        <w:rPr>
          <w:rFonts w:ascii="Times New Roman" w:hAnsi="Times New Roman" w:cs="Times New Roman"/>
          <w:color w:val="auto"/>
        </w:rPr>
        <w:t>3. Bond Amount</w:t>
      </w:r>
    </w:p>
    <w:p w:rsidR="00A06004" w:rsidRPr="00A06004" w:rsidRDefault="00A06004" w:rsidP="00A06004">
      <w:pPr>
        <w:pStyle w:val="NormalWeb"/>
      </w:pPr>
      <w:r w:rsidRPr="00A06004">
        <w:t xml:space="preserve">The Surety hereby binds itself to the </w:t>
      </w:r>
      <w:proofErr w:type="spellStart"/>
      <w:r w:rsidRPr="00A06004">
        <w:t>Obligee</w:t>
      </w:r>
      <w:proofErr w:type="spellEnd"/>
      <w:r w:rsidRPr="00A06004">
        <w:t xml:space="preserve"> in the sum of </w:t>
      </w:r>
      <w:r w:rsidRPr="00A06004">
        <w:rPr>
          <w:rStyle w:val="Strong"/>
        </w:rPr>
        <w:t>2% of the DLC value</w:t>
      </w:r>
      <w:r w:rsidRPr="00A06004">
        <w:t>, being [Insert Currency and Amount], for the due performance of the Principal’s contractual obligations.</w:t>
      </w:r>
    </w:p>
    <w:p w:rsidR="00A06004" w:rsidRPr="00A06004" w:rsidRDefault="00A06004" w:rsidP="00A06004">
      <w:pPr>
        <w:pStyle w:val="Heading3"/>
        <w:rPr>
          <w:rFonts w:ascii="Times New Roman" w:hAnsi="Times New Roman" w:cs="Times New Roman"/>
          <w:color w:val="auto"/>
        </w:rPr>
      </w:pPr>
      <w:r w:rsidRPr="00A06004">
        <w:rPr>
          <w:rFonts w:ascii="Times New Roman" w:hAnsi="Times New Roman" w:cs="Times New Roman"/>
          <w:color w:val="auto"/>
        </w:rPr>
        <w:t>4. Conditions</w:t>
      </w:r>
    </w:p>
    <w:p w:rsidR="00A06004" w:rsidRPr="00A06004" w:rsidRDefault="00A06004" w:rsidP="00A060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A06004">
        <w:rPr>
          <w:rFonts w:ascii="Times New Roman" w:hAnsi="Times New Roman" w:cs="Times New Roman"/>
        </w:rPr>
        <w:t>This Bond shall remain valid and enforceable until [Insert Expiry Date or Event, e.g., completion of delivery and acceptance].</w:t>
      </w:r>
    </w:p>
    <w:p w:rsidR="00A06004" w:rsidRPr="00A06004" w:rsidRDefault="00A06004" w:rsidP="00A060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A06004">
        <w:rPr>
          <w:rFonts w:ascii="Times New Roman" w:hAnsi="Times New Roman" w:cs="Times New Roman"/>
        </w:rPr>
        <w:t xml:space="preserve">The Surety shall pay the </w:t>
      </w:r>
      <w:proofErr w:type="spellStart"/>
      <w:r w:rsidRPr="00A06004">
        <w:rPr>
          <w:rFonts w:ascii="Times New Roman" w:hAnsi="Times New Roman" w:cs="Times New Roman"/>
        </w:rPr>
        <w:t>Obligee</w:t>
      </w:r>
      <w:proofErr w:type="spellEnd"/>
      <w:r w:rsidRPr="00A06004">
        <w:rPr>
          <w:rFonts w:ascii="Times New Roman" w:hAnsi="Times New Roman" w:cs="Times New Roman"/>
        </w:rPr>
        <w:t xml:space="preserve"> upon first written demand, without demur or objection, any amount up to the Bond value, if the Principal fails to perform its obligations under the contract.</w:t>
      </w:r>
    </w:p>
    <w:p w:rsidR="00A06004" w:rsidRPr="00A06004" w:rsidRDefault="00A06004" w:rsidP="00A060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A06004">
        <w:rPr>
          <w:rFonts w:ascii="Times New Roman" w:hAnsi="Times New Roman" w:cs="Times New Roman"/>
        </w:rPr>
        <w:t>Partial claims may be made under this Bond, provided the aggregate does not exceed the Bond amount.</w:t>
      </w:r>
    </w:p>
    <w:p w:rsidR="00A06004" w:rsidRPr="00A06004" w:rsidRDefault="00A06004" w:rsidP="00A060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A06004">
        <w:rPr>
          <w:rFonts w:ascii="Times New Roman" w:hAnsi="Times New Roman" w:cs="Times New Roman"/>
        </w:rPr>
        <w:t>This Bond is irrevocable, unconditional, and payable on demand.</w:t>
      </w:r>
    </w:p>
    <w:p w:rsidR="00A06004" w:rsidRPr="00A06004" w:rsidRDefault="00A06004" w:rsidP="00A06004">
      <w:pPr>
        <w:pStyle w:val="Heading3"/>
        <w:rPr>
          <w:rFonts w:ascii="Times New Roman" w:hAnsi="Times New Roman" w:cs="Times New Roman"/>
          <w:color w:val="auto"/>
        </w:rPr>
      </w:pPr>
      <w:r w:rsidRPr="00A06004">
        <w:rPr>
          <w:rFonts w:ascii="Times New Roman" w:hAnsi="Times New Roman" w:cs="Times New Roman"/>
          <w:color w:val="auto"/>
        </w:rPr>
        <w:t>5. Governing Law &amp; Jurisdiction</w:t>
      </w:r>
    </w:p>
    <w:p w:rsidR="00A06004" w:rsidRPr="00A06004" w:rsidRDefault="00A06004" w:rsidP="00A06004">
      <w:pPr>
        <w:pStyle w:val="NormalWeb"/>
      </w:pPr>
      <w:r w:rsidRPr="00A06004">
        <w:t>This Bond shall be governed by and construed in accordance with the laws of [Insert Jurisdiction]. Any disputes shall be subject to the exclusive jurisdiction of the courts of [Insert Jurisdiction].</w:t>
      </w:r>
    </w:p>
    <w:p w:rsidR="00A06004" w:rsidRPr="00A06004" w:rsidRDefault="00A06004" w:rsidP="00A06004">
      <w:pPr>
        <w:pStyle w:val="Heading3"/>
        <w:rPr>
          <w:rFonts w:ascii="Times New Roman" w:hAnsi="Times New Roman" w:cs="Times New Roman"/>
          <w:color w:val="auto"/>
        </w:rPr>
      </w:pPr>
      <w:r w:rsidRPr="00A06004">
        <w:rPr>
          <w:rFonts w:ascii="Times New Roman" w:hAnsi="Times New Roman" w:cs="Times New Roman"/>
          <w:color w:val="auto"/>
        </w:rPr>
        <w:t>6. Execution</w:t>
      </w:r>
    </w:p>
    <w:p w:rsidR="00A06004" w:rsidRPr="00A06004" w:rsidRDefault="00A06004" w:rsidP="00A06004">
      <w:pPr>
        <w:pStyle w:val="NormalWeb"/>
      </w:pPr>
      <w:r w:rsidRPr="00A06004">
        <w:t>IN WITNESS WHEREOF, the Surety has executed this Performance Bond on the date first above written.</w:t>
      </w:r>
    </w:p>
    <w:p w:rsidR="00A06004" w:rsidRPr="00A06004" w:rsidRDefault="00A06004" w:rsidP="00A06004">
      <w:pPr>
        <w:pStyle w:val="NormalWeb"/>
      </w:pPr>
      <w:r w:rsidRPr="00A06004">
        <w:rPr>
          <w:rStyle w:val="Strong"/>
        </w:rPr>
        <w:t>Surety (Bank/Guarantor):</w:t>
      </w:r>
      <w:r w:rsidRPr="00A06004">
        <w:t xml:space="preserve"> </w:t>
      </w:r>
      <w:r w:rsidRPr="00A06004">
        <w:br/>
        <w:t>Authorized Signatory: ____________________</w:t>
      </w:r>
      <w:r w:rsidRPr="00A06004">
        <w:br/>
        <w:t>Name: ____________________</w:t>
      </w:r>
      <w:r w:rsidRPr="00A06004">
        <w:br/>
        <w:t>Title: ____________________</w:t>
      </w:r>
      <w:r w:rsidRPr="00A06004">
        <w:br/>
        <w:t>Seal/Stamp: ____________________</w:t>
      </w:r>
    </w:p>
    <w:p w:rsidR="0060437A" w:rsidRPr="00A06004" w:rsidRDefault="0060437A">
      <w:pPr>
        <w:rPr>
          <w:rFonts w:ascii="Times New Roman" w:hAnsi="Times New Roman" w:cs="Times New Roman"/>
        </w:rPr>
      </w:pPr>
    </w:p>
    <w:sectPr w:rsidR="0060437A" w:rsidRPr="00A06004" w:rsidSect="00A06004">
      <w:headerReference w:type="default" r:id="rId7"/>
      <w:footerReference w:type="default" r:id="rId8"/>
      <w:pgSz w:w="11900" w:h="16840"/>
      <w:pgMar w:top="1085" w:right="380" w:bottom="1100" w:left="1300" w:header="540" w:footer="9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A72" w:rsidRDefault="00784A72" w:rsidP="00A06004">
      <w:r>
        <w:separator/>
      </w:r>
    </w:p>
  </w:endnote>
  <w:endnote w:type="continuationSeparator" w:id="0">
    <w:p w:rsidR="00784A72" w:rsidRDefault="00784A72" w:rsidP="00A06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72" w:rsidRDefault="00784A72">
    <w:pPr>
      <w:pStyle w:val="BodyText"/>
      <w:spacing w:line="14" w:lineRule="auto"/>
      <w:rPr>
        <w:sz w:val="20"/>
      </w:rPr>
    </w:pPr>
    <w:r w:rsidRPr="006B195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28" type="#_x0000_t202" style="position:absolute;margin-left:69.85pt;margin-top:795.75pt;width:74.05pt;height:11.2pt;z-index:-251653120;mso-position-horizontal-relative:page;mso-position-vertical-relative:page" filled="f" stroked="f">
          <v:textbox inset="0,0,0,0">
            <w:txbxContent>
              <w:p w:rsidR="00D83D72" w:rsidRPr="009454EA" w:rsidRDefault="00784A72" w:rsidP="009454EA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A72" w:rsidRDefault="00784A72" w:rsidP="00A06004">
      <w:r>
        <w:separator/>
      </w:r>
    </w:p>
  </w:footnote>
  <w:footnote w:type="continuationSeparator" w:id="0">
    <w:p w:rsidR="00784A72" w:rsidRDefault="00784A72" w:rsidP="00A06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04" w:rsidRDefault="00A06004">
    <w:pPr>
      <w:pStyle w:val="Header"/>
    </w:pPr>
    <w:r>
      <w:rPr>
        <w:noProof/>
      </w:rPr>
      <w:drawing>
        <wp:inline distT="0" distB="0" distL="0" distR="0">
          <wp:extent cx="1680004" cy="341261"/>
          <wp:effectExtent l="19050" t="0" r="0" b="0"/>
          <wp:docPr id="1" name="Picture 0" descr="NOVI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I LOG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2897" cy="341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3D72" w:rsidRDefault="00784A7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705"/>
    <w:multiLevelType w:val="multilevel"/>
    <w:tmpl w:val="BC2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C580F"/>
    <w:multiLevelType w:val="multilevel"/>
    <w:tmpl w:val="FE2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6004"/>
    <w:rsid w:val="0060437A"/>
    <w:rsid w:val="00784A72"/>
    <w:rsid w:val="00A0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600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0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060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A06004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06004"/>
    <w:rPr>
      <w:rFonts w:ascii="Verdana" w:eastAsia="Verdana" w:hAnsi="Verdana" w:cs="Verdana"/>
      <w:sz w:val="19"/>
      <w:szCs w:val="19"/>
    </w:rPr>
  </w:style>
  <w:style w:type="paragraph" w:styleId="NormalWeb">
    <w:name w:val="Normal (Web)"/>
    <w:basedOn w:val="Normal"/>
    <w:uiPriority w:val="99"/>
    <w:unhideWhenUsed/>
    <w:rsid w:val="00A060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0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00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A0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004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04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TehnoCentar</dc:creator>
  <cp:lastModifiedBy>TehnoCentar</cp:lastModifiedBy>
  <cp:revision>1</cp:revision>
  <dcterms:created xsi:type="dcterms:W3CDTF">2026-02-14T14:09:00Z</dcterms:created>
  <dcterms:modified xsi:type="dcterms:W3CDTF">2026-02-14T14:14:00Z</dcterms:modified>
</cp:coreProperties>
</file>